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EF" w:rsidRDefault="00283DF7" w:rsidP="00283DF7">
      <w:pP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</w:pPr>
      <w:bookmarkStart w:id="0" w:name="_GoBack"/>
      <w:bookmarkEnd w:id="0"/>
      <w:r w:rsidRPr="00283DF7"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PROCEDURA POSTĘPOWANIA NA WYPADEK ZAKAŻENIA KORONAWIRUS</w:t>
      </w:r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 xml:space="preserve">EM LUB ZACHOROWANIA NA COVID-19 </w:t>
      </w:r>
    </w:p>
    <w:p w:rsidR="00764DC2" w:rsidRPr="00764DC2" w:rsidRDefault="00764DC2" w:rsidP="00764DC2">
      <w:pPr>
        <w:pStyle w:val="NormalnyWeb"/>
        <w:spacing w:before="0" w:beforeAutospacing="0" w:after="0" w:afterAutospacing="0"/>
        <w:jc w:val="center"/>
      </w:pPr>
      <w:r w:rsidRPr="00764DC2">
        <w:rPr>
          <w:rFonts w:ascii="Arial" w:eastAsiaTheme="minorEastAsia" w:hAnsi="Arial" w:cs="Arial"/>
          <w:b/>
          <w:bCs/>
          <w:color w:val="000000" w:themeColor="text1"/>
          <w:kern w:val="24"/>
        </w:rPr>
        <w:t>Postępowanie w przypadku podejrzenia zakażenia u personelu podmiotu</w:t>
      </w:r>
    </w:p>
    <w:p w:rsidR="00764DC2" w:rsidRPr="00764DC2" w:rsidRDefault="00764DC2" w:rsidP="00764DC2">
      <w:pPr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283DF7" w:rsidRPr="00764DC2" w:rsidRDefault="00283DF7" w:rsidP="00764DC2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Pracownicy/obsługa podmiotu powinni zostać poinstruowani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, że w przypadku wystąpienia niepokojących objawów nie powinni przychodzić do pracy, powinni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764DC2">
        <w:rPr>
          <w:rFonts w:ascii="Arial" w:eastAsiaTheme="minorEastAsia" w:hAnsi="Arial" w:cs="Arial"/>
          <w:color w:val="000000" w:themeColor="text1"/>
          <w:kern w:val="24"/>
        </w:rPr>
        <w:t>koronawirusem</w:t>
      </w:r>
      <w:proofErr w:type="spellEnd"/>
      <w:r w:rsidRPr="00764DC2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283DF7" w:rsidRPr="00764DC2" w:rsidRDefault="00283DF7" w:rsidP="00764DC2">
      <w:pPr>
        <w:pStyle w:val="NormalnyWeb"/>
        <w:spacing w:before="0" w:beforeAutospacing="0" w:after="0" w:afterAutospacing="0" w:line="360" w:lineRule="auto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2. Zaleca się bieżące śledzenie informacji Głównego Inspektora Sanitarnego i Ministra Zdrowia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, dostępnych na stronach gis.gov.pl lub https://www.gov.pl/web/koronawirus/, a także obowiązujących przepisów prawa.</w:t>
      </w:r>
    </w:p>
    <w:p w:rsidR="00283DF7" w:rsidRPr="00764DC2" w:rsidRDefault="00283DF7" w:rsidP="00764DC2">
      <w:pPr>
        <w:pStyle w:val="Normalny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 xml:space="preserve">3. W przypadku wystąpienia u pracownika będącego na stanowisku pracy niepokojących objawów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sugerujących zakażenie </w:t>
      </w:r>
      <w:proofErr w:type="spellStart"/>
      <w:r w:rsidRPr="00764DC2">
        <w:rPr>
          <w:rFonts w:ascii="Arial" w:eastAsiaTheme="minorEastAsia" w:hAnsi="Arial" w:cs="Arial"/>
          <w:color w:val="000000" w:themeColor="text1"/>
          <w:kern w:val="24"/>
        </w:rPr>
        <w:t>koronawirusem</w:t>
      </w:r>
      <w:proofErr w:type="spellEnd"/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 należy niezwłocznie odsunąć go od pracy.</w:t>
      </w:r>
    </w:p>
    <w:p w:rsidR="00764DC2" w:rsidRPr="00764DC2" w:rsidRDefault="00764DC2" w:rsidP="00764DC2">
      <w:pPr>
        <w:numPr>
          <w:ilvl w:val="0"/>
          <w:numId w:val="3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Należy wstrzymać przyjmowanie kolejnych grup dzieci,</w:t>
      </w:r>
    </w:p>
    <w:p w:rsidR="00764DC2" w:rsidRPr="00764DC2" w:rsidRDefault="00764DC2" w:rsidP="00764DC2">
      <w:pPr>
        <w:numPr>
          <w:ilvl w:val="0"/>
          <w:numId w:val="3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powiadomić właściwą miejscowo powiatową stację sanitarno-epidemiologiczną </w:t>
      </w:r>
    </w:p>
    <w:p w:rsidR="00764DC2" w:rsidRPr="00764DC2" w:rsidRDefault="00764DC2" w:rsidP="00764DC2">
      <w:pPr>
        <w:numPr>
          <w:ilvl w:val="0"/>
          <w:numId w:val="3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stosować się ściśle do wydawanych instrukcji i poleceń.</w:t>
      </w:r>
    </w:p>
    <w:p w:rsidR="00764DC2" w:rsidRPr="00764DC2" w:rsidRDefault="00764DC2" w:rsidP="00764DC2">
      <w:pPr>
        <w:spacing w:after="0" w:line="360" w:lineRule="auto"/>
        <w:ind w:left="1560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pl-PL"/>
        </w:rPr>
        <w:t>4. Obszar, w którym poruszał się i przebywał pracownik:</w:t>
      </w:r>
    </w:p>
    <w:p w:rsidR="00764DC2" w:rsidRPr="00764DC2" w:rsidRDefault="00764DC2" w:rsidP="00764DC2">
      <w:pPr>
        <w:numPr>
          <w:ilvl w:val="0"/>
          <w:numId w:val="4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należy poddać gruntownemu sprzątaniu,</w:t>
      </w:r>
    </w:p>
    <w:p w:rsidR="00764DC2" w:rsidRPr="00764DC2" w:rsidRDefault="00764DC2" w:rsidP="00764DC2">
      <w:pPr>
        <w:numPr>
          <w:ilvl w:val="0"/>
          <w:numId w:val="4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zgodnie z funkcjonującymi w podmiocie procedurami oraz </w:t>
      </w:r>
    </w:p>
    <w:p w:rsidR="00764DC2" w:rsidRPr="00764DC2" w:rsidRDefault="00764DC2" w:rsidP="00764DC2">
      <w:pPr>
        <w:numPr>
          <w:ilvl w:val="0"/>
          <w:numId w:val="4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zdezynfekować powierzchnie dotykowe (klamki, poręcze, uchwyty itp.).</w:t>
      </w:r>
    </w:p>
    <w:p w:rsidR="00764DC2" w:rsidRPr="00764DC2" w:rsidRDefault="00764DC2" w:rsidP="00764DC2">
      <w:pPr>
        <w:spacing w:after="0" w:line="36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DC2" w:rsidRPr="00764DC2" w:rsidRDefault="00764DC2" w:rsidP="00764D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DC2">
        <w:rPr>
          <w:rFonts w:ascii="Arial" w:hAnsi="Arial" w:cs="Arial"/>
          <w:b/>
          <w:bCs/>
          <w:sz w:val="24"/>
          <w:szCs w:val="24"/>
        </w:rPr>
        <w:t xml:space="preserve">5. Należy stosować się do zaleceń państwowego powiatowego inspektora sanitarnego </w:t>
      </w:r>
      <w:r w:rsidRPr="00764DC2">
        <w:rPr>
          <w:rFonts w:ascii="Arial" w:hAnsi="Arial" w:cs="Arial"/>
          <w:sz w:val="24"/>
          <w:szCs w:val="24"/>
        </w:rPr>
        <w:t>przy ustalaniu, czy należy wdrożyć dodatkowe procedury biorąc pod uwagę zaistniały przypadek.</w:t>
      </w:r>
    </w:p>
    <w:p w:rsidR="00764DC2" w:rsidRDefault="00764DC2" w:rsidP="00764D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DC2">
        <w:rPr>
          <w:rFonts w:ascii="Arial" w:hAnsi="Arial" w:cs="Arial"/>
          <w:b/>
          <w:bCs/>
          <w:sz w:val="24"/>
          <w:szCs w:val="24"/>
        </w:rPr>
        <w:t xml:space="preserve">6. Zaleca się przygotowanie i umieszczenie w określonym miejscu </w:t>
      </w:r>
      <w:r w:rsidRPr="00764DC2">
        <w:rPr>
          <w:rFonts w:ascii="Arial" w:hAnsi="Arial" w:cs="Arial"/>
          <w:sz w:val="24"/>
          <w:szCs w:val="24"/>
        </w:rPr>
        <w:t>(łatwy dostęp) potrzebnych numerów telefonów, w tym stacji sanitarno-epidemiologicznej, służb medycznych.</w:t>
      </w:r>
    </w:p>
    <w:p w:rsidR="00283DF7" w:rsidRPr="00283DF7" w:rsidRDefault="009D1DB5" w:rsidP="00212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7. </w:t>
      </w:r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Rekomenduje się </w:t>
      </w:r>
      <w:r w:rsidRPr="009D1DB5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ustalenie listy osób przebywających w tym samym czasie w części/częściach podmiotu, </w:t>
      </w:r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w których przebywała osoba podejrzana o zakażenie i zalecenie stosowania się do wytycznych </w:t>
      </w:r>
      <w:r w:rsidRPr="009D1DB5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>Głównego Inspektora Sanitarnego</w:t>
      </w:r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lastRenderedPageBreak/>
        <w:t xml:space="preserve">dostępnych na stronie </w:t>
      </w:r>
      <w:hyperlink r:id="rId5" w:history="1">
        <w:r w:rsidRPr="009D1DB5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pl-PL"/>
          </w:rPr>
          <w:t>gov.pl/web/</w:t>
        </w:r>
        <w:proofErr w:type="spellStart"/>
      </w:hyperlink>
      <w:hyperlink r:id="rId6" w:history="1">
        <w:r w:rsidRPr="009D1DB5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pl-PL"/>
          </w:rPr>
          <w:t>koronawirus</w:t>
        </w:r>
        <w:proofErr w:type="spellEnd"/>
      </w:hyperlink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oraz </w:t>
      </w:r>
      <w:hyperlink r:id="rId7" w:history="1">
        <w:r w:rsidRPr="009D1DB5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pl-PL"/>
          </w:rPr>
          <w:t>gis.gov.pl</w:t>
        </w:r>
      </w:hyperlink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odnoszących się do osób, które miały kontakt z zakażonym.</w:t>
      </w:r>
    </w:p>
    <w:sectPr w:rsidR="00283DF7" w:rsidRPr="00283DF7" w:rsidSect="009D1DB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196A"/>
    <w:multiLevelType w:val="hybridMultilevel"/>
    <w:tmpl w:val="46A6E32A"/>
    <w:lvl w:ilvl="0" w:tplc="58F6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C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41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C44EFE"/>
    <w:multiLevelType w:val="hybridMultilevel"/>
    <w:tmpl w:val="4E102A16"/>
    <w:lvl w:ilvl="0" w:tplc="EF8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2F0CF8"/>
    <w:multiLevelType w:val="hybridMultilevel"/>
    <w:tmpl w:val="92E29126"/>
    <w:lvl w:ilvl="0" w:tplc="BFC0CE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57224"/>
    <w:multiLevelType w:val="hybridMultilevel"/>
    <w:tmpl w:val="36B06CEA"/>
    <w:lvl w:ilvl="0" w:tplc="BE1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312478"/>
    <w:multiLevelType w:val="hybridMultilevel"/>
    <w:tmpl w:val="88C8D634"/>
    <w:lvl w:ilvl="0" w:tplc="3D9A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CA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2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2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B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0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B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F7"/>
    <w:rsid w:val="000D71FB"/>
    <w:rsid w:val="001B3877"/>
    <w:rsid w:val="00212F91"/>
    <w:rsid w:val="00283DF7"/>
    <w:rsid w:val="006024EF"/>
    <w:rsid w:val="00764DC2"/>
    <w:rsid w:val="009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B61B9-BCBD-431C-BD2F-01DE8A4B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52">
          <w:marLeft w:val="446"/>
          <w:marRight w:val="1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9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6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.pl/web/koronawirus/" TargetMode="External"/><Relationship Id="rId5" Type="http://schemas.openxmlformats.org/officeDocument/2006/relationships/hyperlink" Target="mailto:gov.pl/web/koronaw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a83373</cp:lastModifiedBy>
  <cp:revision>2</cp:revision>
  <dcterms:created xsi:type="dcterms:W3CDTF">2020-08-29T09:32:00Z</dcterms:created>
  <dcterms:modified xsi:type="dcterms:W3CDTF">2020-08-29T09:32:00Z</dcterms:modified>
</cp:coreProperties>
</file>